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A30" w:rsidRPr="00CD0A30" w:rsidRDefault="00CD0A30" w:rsidP="00CD0A30">
      <w:pPr>
        <w:spacing w:after="0" w:line="240" w:lineRule="auto"/>
        <w:ind w:right="-91"/>
        <w:jc w:val="both"/>
        <w:rPr>
          <w:rFonts w:ascii="Arial" w:eastAsia="Times New Roman" w:hAnsi="Arial" w:cs="Arial"/>
          <w:b/>
          <w:u w:val="single"/>
          <w:lang w:val="es-ES" w:eastAsia="es-ES"/>
        </w:rPr>
      </w:pPr>
      <w:r w:rsidRPr="00CD0A30">
        <w:rPr>
          <w:rFonts w:ascii="Arial" w:eastAsia="Times New Roman" w:hAnsi="Arial" w:cs="Arial"/>
          <w:b/>
          <w:lang w:val="es-ES" w:eastAsia="es-ES"/>
        </w:rPr>
        <w:t xml:space="preserve">EP. 17.-  </w:t>
      </w:r>
      <w:r w:rsidRPr="00CD0A30">
        <w:rPr>
          <w:rFonts w:ascii="Arial" w:eastAsia="Times New Roman" w:hAnsi="Arial" w:cs="Arial"/>
          <w:b/>
          <w:bCs/>
          <w:lang w:eastAsia="es-ES"/>
        </w:rPr>
        <w:t>SUMINISTRO, HABILITADO  Y COLOCACIÓN DE  LÁMINA   LOSACERO   METALDECK O SIMILAR EQUIVALENTE DE 3”, GRADO 40, CALIBRE 18, NIVEL BAJO ANDEN DE ESTACIONES ELEVADAS.</w:t>
      </w:r>
    </w:p>
    <w:p w:rsidR="00CD0A30" w:rsidRPr="00CD0A30" w:rsidRDefault="00CD0A30" w:rsidP="00CD0A30">
      <w:pPr>
        <w:tabs>
          <w:tab w:val="left" w:pos="360"/>
          <w:tab w:val="left" w:pos="1620"/>
          <w:tab w:val="left" w:pos="2127"/>
        </w:tabs>
        <w:spacing w:after="0" w:line="240" w:lineRule="auto"/>
        <w:ind w:left="2127" w:right="-91" w:hanging="2127"/>
        <w:jc w:val="both"/>
        <w:rPr>
          <w:rFonts w:ascii="Arial" w:eastAsia="Times New Roman" w:hAnsi="Arial" w:cs="Arial"/>
          <w:u w:val="single"/>
          <w:lang w:val="es-ES" w:eastAsia="es-ES"/>
        </w:rPr>
      </w:pPr>
    </w:p>
    <w:p w:rsidR="00CD0A30" w:rsidRPr="00CD0A30" w:rsidRDefault="00CD0A30" w:rsidP="00CD0A30">
      <w:pPr>
        <w:widowControl w:val="0"/>
        <w:autoSpaceDE w:val="0"/>
        <w:autoSpaceDN w:val="0"/>
        <w:adjustRightInd w:val="0"/>
        <w:spacing w:after="0" w:line="240" w:lineRule="auto"/>
        <w:ind w:right="-91"/>
        <w:jc w:val="both"/>
        <w:rPr>
          <w:rFonts w:ascii="Arial" w:eastAsia="Times New Roman" w:hAnsi="Arial" w:cs="Arial"/>
          <w:lang w:eastAsia="es-ES"/>
        </w:rPr>
      </w:pPr>
      <w:r w:rsidRPr="00CD0A30">
        <w:rPr>
          <w:rFonts w:ascii="Arial" w:eastAsia="Times New Roman" w:hAnsi="Arial" w:cs="Arial"/>
          <w:b/>
          <w:lang w:val="es-ES" w:eastAsia="es-ES"/>
        </w:rPr>
        <w:t xml:space="preserve">EJECUCIÓN.- </w:t>
      </w:r>
      <w:r w:rsidRPr="00CD0A30">
        <w:rPr>
          <w:rFonts w:ascii="Arial" w:eastAsia="Times New Roman" w:hAnsi="Arial" w:cs="Arial"/>
          <w:lang w:eastAsia="es-ES"/>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CD0A30">
        <w:rPr>
          <w:rFonts w:ascii="Arial" w:eastAsia="Times New Roman" w:hAnsi="Arial" w:cs="Arial"/>
          <w:lang w:eastAsia="es-ES"/>
        </w:rPr>
        <w:t>etc</w:t>
      </w:r>
      <w:proofErr w:type="spellEnd"/>
      <w:r w:rsidRPr="00CD0A30">
        <w:rPr>
          <w:rFonts w:ascii="Arial" w:eastAsia="Times New Roman" w:hAnsi="Arial" w:cs="Arial"/>
          <w:lang w:eastAsia="es-ES"/>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CD0A30">
        <w:rPr>
          <w:rFonts w:ascii="Arial" w:eastAsia="Times New Roman" w:hAnsi="Arial" w:cs="Arial"/>
          <w:lang w:eastAsia="es-ES"/>
        </w:rPr>
        <w:t>ó</w:t>
      </w:r>
      <w:proofErr w:type="spellEnd"/>
      <w:r w:rsidRPr="00CD0A30">
        <w:rPr>
          <w:rFonts w:ascii="Arial" w:eastAsia="Times New Roman" w:hAnsi="Arial" w:cs="Arial"/>
          <w:lang w:eastAsia="es-ES"/>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CD0A30" w:rsidRPr="00CD0A30" w:rsidRDefault="00CD0A30" w:rsidP="00CD0A30">
      <w:pPr>
        <w:widowControl w:val="0"/>
        <w:autoSpaceDE w:val="0"/>
        <w:autoSpaceDN w:val="0"/>
        <w:adjustRightInd w:val="0"/>
        <w:spacing w:before="11" w:after="0" w:line="220" w:lineRule="exact"/>
        <w:ind w:right="-91"/>
        <w:jc w:val="both"/>
        <w:rPr>
          <w:rFonts w:ascii="Arial" w:eastAsia="Times New Roman" w:hAnsi="Arial" w:cs="Arial"/>
          <w:sz w:val="20"/>
          <w:szCs w:val="20"/>
          <w:lang w:val="es-ES" w:eastAsia="es-ES"/>
        </w:rPr>
      </w:pPr>
    </w:p>
    <w:p w:rsidR="00CD0A30" w:rsidRPr="00CD0A30" w:rsidRDefault="00CD0A30" w:rsidP="00CD0A30">
      <w:pPr>
        <w:widowControl w:val="0"/>
        <w:autoSpaceDE w:val="0"/>
        <w:autoSpaceDN w:val="0"/>
        <w:adjustRightInd w:val="0"/>
        <w:spacing w:after="0" w:line="239" w:lineRule="auto"/>
        <w:ind w:right="-91"/>
        <w:jc w:val="both"/>
        <w:rPr>
          <w:rFonts w:ascii="Arial" w:eastAsia="Times New Roman" w:hAnsi="Arial" w:cs="Arial"/>
          <w:sz w:val="20"/>
          <w:szCs w:val="20"/>
          <w:lang w:val="es-ES" w:eastAsia="es-ES"/>
        </w:rPr>
      </w:pPr>
      <w:r w:rsidRPr="00CD0A30">
        <w:rPr>
          <w:rFonts w:ascii="Arial" w:eastAsia="Times New Roman" w:hAnsi="Arial" w:cs="Arial"/>
          <w:b/>
          <w:lang w:val="es-ES" w:eastAsia="es-ES"/>
        </w:rPr>
        <w:t>MEDICIÓN.-</w:t>
      </w:r>
      <w:r w:rsidRPr="00CD0A30">
        <w:rPr>
          <w:rFonts w:ascii="Arial" w:eastAsia="Times New Roman" w:hAnsi="Arial" w:cs="Arial"/>
          <w:spacing w:val="1"/>
          <w:sz w:val="20"/>
          <w:szCs w:val="20"/>
          <w:lang w:val="es-ES" w:eastAsia="es-ES"/>
        </w:rPr>
        <w:t xml:space="preserve"> </w:t>
      </w:r>
      <w:r w:rsidRPr="00CD0A30">
        <w:rPr>
          <w:rFonts w:ascii="Arial" w:eastAsia="Times New Roman" w:hAnsi="Arial" w:cs="Arial"/>
          <w:spacing w:val="-1"/>
          <w:lang w:eastAsia="es-ES"/>
        </w:rPr>
        <w:t>La unidad de medición será la indicada en el catálogo de conceptos con aproximación de dos decimales según sea el caso, midiéndose los trabajos totalmente terminados según trazos y líneas de proyecto.</w:t>
      </w:r>
    </w:p>
    <w:p w:rsidR="00CD0A30" w:rsidRPr="00CD0A30" w:rsidRDefault="00CD0A30" w:rsidP="00CD0A30">
      <w:pPr>
        <w:widowControl w:val="0"/>
        <w:autoSpaceDE w:val="0"/>
        <w:autoSpaceDN w:val="0"/>
        <w:adjustRightInd w:val="0"/>
        <w:spacing w:before="10" w:after="0" w:line="220" w:lineRule="exact"/>
        <w:ind w:right="-91"/>
        <w:jc w:val="both"/>
        <w:rPr>
          <w:rFonts w:ascii="Arial" w:eastAsia="Times New Roman" w:hAnsi="Arial" w:cs="Arial"/>
          <w:sz w:val="20"/>
          <w:szCs w:val="20"/>
          <w:lang w:val="es-ES" w:eastAsia="es-ES"/>
        </w:rPr>
      </w:pPr>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t>BASE DE PAGO.-</w:t>
      </w:r>
      <w:r w:rsidRPr="00CD0A30">
        <w:rPr>
          <w:rFonts w:ascii="Arial" w:eastAsia="Times New Roman" w:hAnsi="Arial" w:cs="Arial"/>
          <w:spacing w:val="2"/>
          <w:sz w:val="20"/>
          <w:szCs w:val="20"/>
          <w:lang w:val="es-ES" w:eastAsia="es-ES"/>
        </w:rPr>
        <w:t xml:space="preserve"> </w:t>
      </w:r>
      <w:r w:rsidRPr="00CD0A30">
        <w:rPr>
          <w:rFonts w:ascii="Arial" w:eastAsia="Times New Roman" w:hAnsi="Arial" w:cs="Arial"/>
          <w:spacing w:val="-1"/>
          <w:lang w:eastAsia="es-ES"/>
        </w:rPr>
        <w:t>Para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bookmarkStart w:id="0" w:name="_GoBack"/>
      <w:bookmarkEnd w:id="0"/>
    </w:p>
    <w:sectPr w:rsidR="00CD0A30" w:rsidRPr="00CD0A30">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5AFE" w:rsidRDefault="00ED5AFE" w:rsidP="00CD0A30">
      <w:pPr>
        <w:spacing w:after="0" w:line="240" w:lineRule="auto"/>
      </w:pPr>
      <w:r>
        <w:separator/>
      </w:r>
    </w:p>
  </w:endnote>
  <w:endnote w:type="continuationSeparator" w:id="0">
    <w:p w:rsidR="00ED5AFE" w:rsidRDefault="00ED5AFE" w:rsidP="00CD0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DA192A" w:rsidRPr="00DA192A">
          <w:rPr>
            <w:noProof/>
            <w:lang w:val="es-ES"/>
          </w:rPr>
          <w:t>1</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5AFE" w:rsidRDefault="00ED5AFE" w:rsidP="00CD0A30">
      <w:pPr>
        <w:spacing w:after="0" w:line="240" w:lineRule="auto"/>
      </w:pPr>
      <w:r>
        <w:separator/>
      </w:r>
    </w:p>
  </w:footnote>
  <w:footnote w:type="continuationSeparator" w:id="0">
    <w:p w:rsidR="00ED5AFE" w:rsidRDefault="00ED5AFE" w:rsidP="00CD0A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92A" w:rsidRPr="00CD0A30" w:rsidRDefault="00DA192A" w:rsidP="00DA192A">
    <w:pPr>
      <w:pStyle w:val="Encabezado"/>
      <w:jc w:val="right"/>
      <w:rPr>
        <w:rFonts w:ascii="Arial" w:hAnsi="Arial" w:cs="Arial"/>
        <w:color w:val="000000"/>
      </w:rPr>
    </w:pPr>
    <w:r w:rsidRPr="00CD0A30">
      <w:rPr>
        <w:rFonts w:ascii="Arial" w:hAnsi="Arial" w:cs="Arial"/>
        <w:color w:val="000000"/>
      </w:rPr>
      <w:t>LO-00</w:t>
    </w:r>
    <w:r>
      <w:rPr>
        <w:rFonts w:ascii="Arial" w:hAnsi="Arial" w:cs="Arial"/>
        <w:color w:val="000000"/>
      </w:rPr>
      <w:t>0</w:t>
    </w:r>
    <w:r w:rsidRPr="00CD0A30">
      <w:rPr>
        <w:rFonts w:ascii="Arial" w:hAnsi="Arial" w:cs="Arial"/>
        <w:color w:val="000000"/>
      </w:rPr>
      <w:t>000</w:t>
    </w:r>
    <w:r>
      <w:rPr>
        <w:rFonts w:ascii="Arial" w:hAnsi="Arial" w:cs="Arial"/>
        <w:color w:val="000000"/>
      </w:rPr>
      <w:t>000</w:t>
    </w:r>
    <w:r w:rsidRPr="00CD0A30">
      <w:rPr>
        <w:rFonts w:ascii="Arial" w:hAnsi="Arial" w:cs="Arial"/>
        <w:color w:val="000000"/>
      </w:rPr>
      <w:t>-</w:t>
    </w:r>
    <w:r>
      <w:rPr>
        <w:rFonts w:ascii="Arial" w:hAnsi="Arial" w:cs="Arial"/>
        <w:color w:val="000000"/>
      </w:rPr>
      <w:t>XXX</w:t>
    </w:r>
    <w:r w:rsidRPr="00CD0A30">
      <w:rPr>
        <w:rFonts w:ascii="Arial" w:hAnsi="Arial" w:cs="Arial"/>
        <w:color w:val="000000"/>
      </w:rPr>
      <w:t>-2014</w:t>
    </w:r>
  </w:p>
  <w:p w:rsidR="00F26085" w:rsidRPr="00CD0A30" w:rsidRDefault="00F26085" w:rsidP="00CD0A30">
    <w:pPr>
      <w:tabs>
        <w:tab w:val="center" w:pos="4419"/>
        <w:tab w:val="right" w:pos="8838"/>
      </w:tabs>
      <w:spacing w:after="0" w:line="240" w:lineRule="auto"/>
      <w:jc w:val="right"/>
      <w:rPr>
        <w:rFonts w:ascii="Arial" w:eastAsia="Times New Roman" w:hAnsi="Arial" w:cs="Arial"/>
        <w:lang w:val="es-ES" w:eastAsia="es-ES"/>
      </w:rPr>
    </w:pP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r w:rsidRPr="00CD0A30">
      <w:rPr>
        <w:rFonts w:ascii="Arial" w:eastAsia="MS Mincho" w:hAnsi="Arial" w:cs="Arial"/>
        <w:b/>
        <w:bCs/>
        <w:sz w:val="16"/>
        <w:szCs w:val="20"/>
        <w:lang w:val="es-ES" w:eastAsia="es-ES"/>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p>
  <w:p w:rsidR="00F26085" w:rsidRPr="00CD0A30" w:rsidRDefault="00F26085" w:rsidP="00CD0A30">
    <w:pPr>
      <w:spacing w:after="0" w:line="240" w:lineRule="auto"/>
      <w:jc w:val="center"/>
      <w:rPr>
        <w:rFonts w:ascii="Cambria" w:eastAsia="MS Mincho" w:hAnsi="Cambria" w:cs="Times New Roman"/>
        <w:sz w:val="20"/>
        <w:szCs w:val="20"/>
        <w:lang w:val="es-ES" w:eastAsia="es-ES"/>
      </w:rPr>
    </w:pPr>
    <w:r w:rsidRPr="00CD0A30">
      <w:rPr>
        <w:rFonts w:ascii="Arial" w:eastAsia="Times New Roman" w:hAnsi="Arial" w:cs="Arial"/>
        <w:b/>
        <w:lang w:val="es-ES" w:eastAsia="es-ES"/>
      </w:rPr>
      <w:t>ESPECIFICACIÓNES PARTICULARES</w:t>
    </w:r>
  </w:p>
  <w:p w:rsidR="00F26085" w:rsidRDefault="00F26085" w:rsidP="00DA192A">
    <w:pPr>
      <w:spacing w:after="0" w:line="240" w:lineRule="auto"/>
      <w:ind w:left="-426"/>
      <w:jc w:val="center"/>
    </w:pPr>
    <w:r w:rsidRPr="00CD0A30">
      <w:rPr>
        <w:rFonts w:ascii="Arial" w:eastAsia="Times New Roman" w:hAnsi="Arial" w:cs="Arial"/>
        <w:b/>
        <w:lang w:val="es-ES" w:eastAsia="es-ES"/>
      </w:rPr>
      <w:t>Anexo 1</w:t>
    </w:r>
  </w:p>
  <w:p w:rsidR="00F26085" w:rsidRDefault="00F260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0">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1">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5">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6">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27">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18"/>
  </w:num>
  <w:num w:numId="2">
    <w:abstractNumId w:val="27"/>
  </w:num>
  <w:num w:numId="3">
    <w:abstractNumId w:val="9"/>
  </w:num>
  <w:num w:numId="4">
    <w:abstractNumId w:val="26"/>
  </w:num>
  <w:num w:numId="5">
    <w:abstractNumId w:val="7"/>
  </w:num>
  <w:num w:numId="6">
    <w:abstractNumId w:val="20"/>
  </w:num>
  <w:num w:numId="7">
    <w:abstractNumId w:val="24"/>
  </w:num>
  <w:num w:numId="8">
    <w:abstractNumId w:val="10"/>
  </w:num>
  <w:num w:numId="9">
    <w:abstractNumId w:val="23"/>
  </w:num>
  <w:num w:numId="10">
    <w:abstractNumId w:val="19"/>
  </w:num>
  <w:num w:numId="11">
    <w:abstractNumId w:val="5"/>
  </w:num>
  <w:num w:numId="12">
    <w:abstractNumId w:val="11"/>
  </w:num>
  <w:num w:numId="13">
    <w:abstractNumId w:val="22"/>
  </w:num>
  <w:num w:numId="14">
    <w:abstractNumId w:val="28"/>
  </w:num>
  <w:num w:numId="15">
    <w:abstractNumId w:val="17"/>
  </w:num>
  <w:num w:numId="16">
    <w:abstractNumId w:val="16"/>
  </w:num>
  <w:num w:numId="17">
    <w:abstractNumId w:val="21"/>
  </w:num>
  <w:num w:numId="18">
    <w:abstractNumId w:val="14"/>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5"/>
  </w:num>
  <w:num w:numId="26">
    <w:abstractNumId w:val="15"/>
  </w:num>
  <w:num w:numId="27">
    <w:abstractNumId w:val="13"/>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D2006"/>
    <w:rsid w:val="00184568"/>
    <w:rsid w:val="001D18A2"/>
    <w:rsid w:val="00315C8F"/>
    <w:rsid w:val="0032753C"/>
    <w:rsid w:val="003D473F"/>
    <w:rsid w:val="004E5B6D"/>
    <w:rsid w:val="006058B6"/>
    <w:rsid w:val="00613EF5"/>
    <w:rsid w:val="006B7546"/>
    <w:rsid w:val="006C56E8"/>
    <w:rsid w:val="00747F51"/>
    <w:rsid w:val="009D4929"/>
    <w:rsid w:val="00A25E2A"/>
    <w:rsid w:val="00C73957"/>
    <w:rsid w:val="00CC7CC7"/>
    <w:rsid w:val="00CD0A30"/>
    <w:rsid w:val="00DA192A"/>
    <w:rsid w:val="00ED5AFE"/>
    <w:rsid w:val="00F26085"/>
    <w:rsid w:val="00F26CA5"/>
    <w:rsid w:val="00F373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496</Words>
  <Characters>2728</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10</cp:revision>
  <dcterms:created xsi:type="dcterms:W3CDTF">2014-04-14T13:30:00Z</dcterms:created>
  <dcterms:modified xsi:type="dcterms:W3CDTF">2014-04-15T15:20:00Z</dcterms:modified>
</cp:coreProperties>
</file>